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6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(по должности «мастер производственного обучения» СПО)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FB24D4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FB24D4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</w:t>
      </w:r>
      <w:r w:rsidR="0085429C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pStyle w:val="29"/>
              <w:shd w:val="clear" w:color="auto" w:fill="auto"/>
              <w:ind w:left="124" w:right="135"/>
              <w:jc w:val="left"/>
              <w:rPr>
                <w:i/>
                <w:iCs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</w:rPr>
              <w:t>по профилю профессиональной деятельности педагога)</w:t>
            </w:r>
          </w:p>
          <w:p w:rsidR="00BE2BBE" w:rsidRDefault="00BE2BBE" w:rsidP="00FB24D4">
            <w:pPr>
              <w:pStyle w:val="29"/>
              <w:shd w:val="clear" w:color="auto" w:fill="auto"/>
              <w:ind w:left="124" w:right="135"/>
              <w:jc w:val="left"/>
              <w:rPr>
                <w:i/>
                <w:color w:val="000000" w:themeColor="text1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FB24D4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FB24D4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FB24D4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FB24D4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85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3/3</w:t>
            </w:r>
          </w:p>
          <w:p w:rsidR="00BE2BBE" w:rsidRDefault="00FE5EDF" w:rsidP="00FB24D4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spacing w:line="256" w:lineRule="auto"/>
              <w:jc w:val="center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lastRenderedPageBreak/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Раздел 3. Выявление и развитие у обучающихся способностей к научной (интеллектуальной), творческой, физкультурно-спортивной деятельности</w:t>
            </w:r>
          </w:p>
          <w:p w:rsidR="00BE2BBE" w:rsidRDefault="00FE5EDF" w:rsidP="00FB24D4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,</w:t>
            </w:r>
          </w:p>
          <w:p w:rsidR="00BE2BBE" w:rsidRDefault="00FE5EDF" w:rsidP="00FB24D4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а также их участие в олимпиадах, конкурсах, фестивалях, соревнованиях</w:t>
            </w:r>
          </w:p>
          <w:p w:rsidR="00BE2BBE" w:rsidRDefault="00FE5EDF" w:rsidP="00FB24D4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i w:val="0"/>
                <w:iCs w:val="0"/>
                <w:color w:val="000000" w:themeColor="text1"/>
                <w:highlight w:val="white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Доля обучающихся, вовлеченных мастером производственного обучения в научную (интеллектуальную), творческую, физкультурно-спортивную деятельность, от общей численности обучающихся у мастера производственного обучения по направлению деятельности (в том числе во внеурочной деятельности)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B24D4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50% и более; </w:t>
            </w:r>
          </w:p>
          <w:p w:rsidR="00BE2BBE" w:rsidRDefault="00FE5EDF" w:rsidP="00FB24D4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от 25% до 50%;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до 25%;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программ курсов, программ ДПО, разработанных и реализуемых педагогом (либо реализовывавшихся с момента предыдущей аттестации)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очных внеурочных мероприятий, реализуемых педагогом, в том числе подготовка студентов к мероприятиям по профилю, проводимым образовательной организацией СПО, подготовка студентов к профессиональным региональным конкурсам (по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обучающихся в очных мероприятиях по профилю профессиональной деятельности педагога (олимпиады, конкурсы,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соревнования, смотры, фестивали и др.) по профилю профессиональной деятельности педагога,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и результаты обучающихся в заочных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 либо организуемых и 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</w:rPr>
              <w:t xml:space="preserve">  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FB24D4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13/5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FB24D4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России, Минобрнауки России,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1 – фрагментарное участие в работе школьного методического объединения;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FB24D4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FB24D4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FB24D4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FB24D4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3 – руководство методическим объединением на муниципальном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уровне в течение последних 3-х лет;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FB24D4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bookmarkStart w:id="0" w:name="_GoBack" w:colFirst="2" w:colLast="3"/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FB24D4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FB24D4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FB24D4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FB24D4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875FAF">
        <w:trPr>
          <w:trHeight w:val="91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BE2BBE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39/16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65/28</w:t>
            </w:r>
          </w:p>
          <w:p w:rsidR="00BE2BBE" w:rsidRDefault="00BE2BBE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875FAF" w:rsidRDefault="00BE2BBE" w:rsidP="00FB2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bookmarkEnd w:id="0"/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Pr="00513306" w:rsidRDefault="00FE5EDF" w:rsidP="00513306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513306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513306"/>
    <w:rsid w:val="0085429C"/>
    <w:rsid w:val="00875FAF"/>
    <w:rsid w:val="00BE2BBE"/>
    <w:rsid w:val="00C76F85"/>
    <w:rsid w:val="00FB24D4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B7899-A58A-4767-BFBD-671AFE6D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2026-05-28T08:01:00Z</dcterms:modified>
</cp:coreProperties>
</file>