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BBE" w:rsidRDefault="00FE5EDF">
      <w:pPr>
        <w:jc w:val="right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Форма 9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center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ЗАКЛЮЧЕНИЕ</w:t>
      </w:r>
    </w:p>
    <w:p w:rsidR="00BE2BBE" w:rsidRDefault="00BE2BBE">
      <w:pPr>
        <w:jc w:val="center"/>
        <w:rPr>
          <w:rFonts w:eastAsia="Lucida Sans Unicode"/>
          <w:b/>
          <w:color w:val="000000" w:themeColor="text1"/>
          <w:sz w:val="24"/>
          <w:szCs w:val="24"/>
        </w:rPr>
      </w:pP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по результатам всестороннего анализа профессиональной деятельности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педагогического работника 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(по должности «педагог-организатор», «старший вожатый»)</w:t>
      </w:r>
    </w:p>
    <w:p w:rsidR="00BE2BBE" w:rsidRDefault="00BE2BBE">
      <w:pPr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ФИО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аттестуемого ___________________________________________________________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 xml:space="preserve">Должность 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аттестуемого______________________________________________________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Квалификационная категория, на которую претендует аттестуемый: 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828"/>
        <w:gridCol w:w="567"/>
        <w:gridCol w:w="4389"/>
        <w:gridCol w:w="567"/>
      </w:tblGrid>
      <w:tr w:rsidR="00BE2BBE">
        <w:trPr>
          <w:trHeight w:val="439"/>
        </w:trPr>
        <w:tc>
          <w:tcPr>
            <w:tcW w:w="38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4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      высшая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Баллы, набранные аттестуемым (заполняется тот столбец, который соответствует заявленной категории):</w:t>
      </w:r>
    </w:p>
    <w:tbl>
      <w:tblPr>
        <w:tblW w:w="93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126"/>
        <w:gridCol w:w="1127"/>
        <w:gridCol w:w="2273"/>
        <w:gridCol w:w="1553"/>
      </w:tblGrid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Предмет всестороннего анализа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 категория (необходимый минимум)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Высшая категория (необходимый минимум)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</w:tr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Отчет о результатах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82F5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282F5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82F5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282F5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Проблемы, проявляющиеся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): ___________________________________________________________________</w:t>
      </w:r>
      <w:r w:rsidR="00282F5F">
        <w:rPr>
          <w:rFonts w:eastAsia="Lucida Sans Unicode"/>
          <w:color w:val="000000" w:themeColor="text1"/>
          <w:sz w:val="24"/>
          <w:szCs w:val="24"/>
          <w:lang w:eastAsia="ar-SA"/>
        </w:rPr>
        <w:t>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Профессиональные преимущества (достижения)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категории):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</w:t>
      </w:r>
      <w:r w:rsidR="00282F5F">
        <w:rPr>
          <w:rFonts w:eastAsia="Lucida Sans Unicode"/>
          <w:color w:val="000000" w:themeColor="text1"/>
          <w:sz w:val="24"/>
          <w:szCs w:val="24"/>
          <w:lang w:eastAsia="ar-SA"/>
        </w:rPr>
        <w:t>_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Общий вывод о соответствии профессиональной квалификации аттестуемого той квалификационной категории, на присвоение которой он претендует: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результаты </w:t>
      </w:r>
      <w:r>
        <w:rPr>
          <w:i/>
          <w:color w:val="000000" w:themeColor="text1"/>
          <w:sz w:val="24"/>
          <w:szCs w:val="24"/>
        </w:rPr>
        <w:t xml:space="preserve">профессиональной деятельности соответствуют/не соответствуют требованиям, предъявляемым к первой/высшей квалификационной категории. Рекомендуется/не рекомендуется </w:t>
      </w:r>
      <w:r>
        <w:rPr>
          <w:i/>
          <w:color w:val="000000" w:themeColor="text1"/>
          <w:sz w:val="24"/>
          <w:szCs w:val="24"/>
          <w:u w:val="single"/>
        </w:rPr>
        <w:t xml:space="preserve">ФИО аттестуемого в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Р.п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>.</w:t>
      </w:r>
      <w:r>
        <w:rPr>
          <w:i/>
          <w:color w:val="000000" w:themeColor="text1"/>
          <w:sz w:val="24"/>
          <w:szCs w:val="24"/>
        </w:rPr>
        <w:t xml:space="preserve"> присвоение первой/высшей квалификационной категории.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 В случае несоответствия результатов профессиональной деятельности педагогического работника требованиям, предъявляемым к квалификационной категории, даётся мотивированное обоснование установленного.</w:t>
      </w:r>
    </w:p>
    <w:p w:rsidR="00BE2BBE" w:rsidRDefault="00FE5EDF">
      <w:pPr>
        <w:jc w:val="right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                                                    Дата/подпись/ФИО эксперта/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br w:type="page" w:clear="all"/>
      </w:r>
    </w:p>
    <w:p w:rsidR="00BE2BBE" w:rsidRDefault="00BE2BBE">
      <w:pPr>
        <w:jc w:val="right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pStyle w:val="a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Результаты всестороннего анализа профессиональной деятельности</w:t>
      </w:r>
    </w:p>
    <w:p w:rsidR="00BE2BBE" w:rsidRDefault="00FE5EDF">
      <w:pPr>
        <w:pStyle w:val="a5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_______________________________________________________________________________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(ФИО аттестуемого)</w:t>
      </w:r>
    </w:p>
    <w:tbl>
      <w:tblPr>
        <w:tblpPr w:leftFromText="180" w:rightFromText="180" w:bottomFromText="160" w:vertAnchor="text" w:horzAnchor="margin" w:tblpX="-147" w:tblpY="889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830"/>
        <w:gridCol w:w="3831"/>
        <w:gridCol w:w="1280"/>
      </w:tblGrid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54"/>
              <w:shd w:val="clear" w:color="auto" w:fill="auto"/>
              <w:spacing w:line="240" w:lineRule="auto"/>
              <w:ind w:left="140"/>
              <w:rPr>
                <w:rFonts w:eastAsiaTheme="minorHAnsi"/>
                <w:color w:val="000000" w:themeColor="text1"/>
              </w:rPr>
            </w:pPr>
            <w:r>
              <w:rPr>
                <w:rStyle w:val="512"/>
                <w:bCs w:val="0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Критерий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Показатели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Результат оценки</w:t>
            </w:r>
          </w:p>
        </w:tc>
      </w:tr>
      <w:tr w:rsidR="00BE2BBE">
        <w:trPr>
          <w:trHeight w:val="27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142" w:right="148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Общие сведения</w:t>
            </w:r>
          </w:p>
        </w:tc>
      </w:tr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>
            <w:pPr>
              <w:pStyle w:val="54"/>
              <w:shd w:val="clear" w:color="auto" w:fill="auto"/>
              <w:spacing w:line="240" w:lineRule="auto"/>
              <w:ind w:left="140"/>
              <w:rPr>
                <w:rStyle w:val="512"/>
                <w:color w:val="000000" w:themeColor="text1"/>
                <w:sz w:val="24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i w:val="0"/>
                <w:color w:val="000000" w:themeColor="text1"/>
                <w:sz w:val="24"/>
                <w:szCs w:val="24"/>
              </w:rPr>
              <w:t>Наличие образования по профилю профессиональной деятельности. Соответствие дополнительного профессионального образования, профилю профессиональной деятельности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2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полной мере;</w:t>
            </w:r>
          </w:p>
          <w:p w:rsidR="00BE2BBE" w:rsidRDefault="00FE5EDF" w:rsidP="00282F5F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1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какой-то степени;</w:t>
            </w:r>
          </w:p>
          <w:p w:rsidR="00BE2BBE" w:rsidRDefault="00FE5EDF" w:rsidP="00282F5F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rStyle w:val="812pt"/>
                <w:b w:val="0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0 – образование не соответствует квалификационной характеристике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282F5F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</w:p>
        </w:tc>
      </w:tr>
      <w:tr w:rsidR="00BE2BBE">
        <w:trPr>
          <w:trHeight w:val="5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82F5F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282F5F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Fonts w:eastAsiaTheme="minorHAnsi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82F5F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 xml:space="preserve"> </w:t>
            </w:r>
            <w:r>
              <w:rPr>
                <w:rStyle w:val="812pt"/>
                <w:i w:val="0"/>
                <w:iCs w:val="0"/>
                <w:color w:val="000000" w:themeColor="text1"/>
              </w:rPr>
              <w:t>2/1</w:t>
            </w:r>
          </w:p>
          <w:p w:rsidR="00BE2BBE" w:rsidRDefault="00FE5EDF" w:rsidP="00282F5F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b w:val="0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 xml:space="preserve"> 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82F5F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</w:p>
        </w:tc>
      </w:tr>
      <w:tr w:rsidR="00BE2BBE">
        <w:trPr>
          <w:trHeight w:val="288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Раздел 1.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lang w:eastAsia="ar-SA"/>
              </w:rPr>
              <w:t>Результаты освоения обучающимися образовательных программ по итогам мониторингов и иных форм контроля, проводимых организацией</w:t>
            </w:r>
          </w:p>
        </w:tc>
      </w:tr>
      <w:tr w:rsidR="00BE2BBE">
        <w:trPr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82F5F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Результаты организации и проведения воспитательных мероприятий с обучающимися по программе деятельности.</w:t>
            </w:r>
            <w:r>
              <w:rPr>
                <w:color w:val="000000" w:themeColor="text1"/>
              </w:rPr>
              <w:t xml:space="preserve"> 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35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i/>
                <w:iCs/>
                <w:color w:val="000000" w:themeColor="text1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</w:rPr>
              <w:t>по профилю профессиональной деятельности педагога)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82F5F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положительная динамика результатов воспитательного процесса не менее чем за последние три года </w:t>
            </w:r>
            <w:r>
              <w:rPr>
                <w:i/>
                <w:color w:val="000000" w:themeColor="text1"/>
              </w:rPr>
              <w:t xml:space="preserve">(для </w:t>
            </w:r>
            <w:r>
              <w:rPr>
                <w:b/>
                <w:i/>
                <w:color w:val="000000" w:themeColor="text1"/>
              </w:rPr>
              <w:t>высшей</w:t>
            </w:r>
            <w:r>
              <w:rPr>
                <w:i/>
                <w:color w:val="000000" w:themeColor="text1"/>
              </w:rPr>
              <w:t xml:space="preserve"> категории)</w:t>
            </w:r>
            <w:r>
              <w:rPr>
                <w:color w:val="000000" w:themeColor="text1"/>
              </w:rPr>
              <w:t>;</w:t>
            </w:r>
          </w:p>
          <w:p w:rsidR="00BE2BBE" w:rsidRDefault="00FE5EDF" w:rsidP="00282F5F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достижение стабильных</w:t>
            </w:r>
          </w:p>
          <w:p w:rsidR="00BE2BBE" w:rsidRDefault="00FE5EDF" w:rsidP="00282F5F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положительных</w:t>
            </w:r>
          </w:p>
          <w:p w:rsidR="00BE2BBE" w:rsidRDefault="00FE5EDF" w:rsidP="00282F5F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результатов не менее чем за последние три года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первой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:rsidR="00BE2BBE" w:rsidRDefault="00FE5EDF" w:rsidP="00282F5F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 результаты нестабильны либо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610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82F5F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82F5F">
            <w:pPr>
              <w:pStyle w:val="29"/>
              <w:shd w:val="clear" w:color="auto" w:fill="auto"/>
              <w:ind w:left="120" w:right="138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3/3</w:t>
            </w:r>
          </w:p>
          <w:p w:rsidR="00BE2BBE" w:rsidRDefault="00FE5EDF" w:rsidP="00282F5F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5/5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42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Раздел 2. Результаты освоения обучающимися образовательных программ по итогам мониторинга системы образования, проводимого в порядке, установленном Правительством Российской Федерации </w:t>
            </w:r>
            <w:r>
              <w:rPr>
                <w:i/>
                <w:color w:val="000000" w:themeColor="text1"/>
                <w:sz w:val="24"/>
                <w:szCs w:val="24"/>
                <w:lang w:eastAsia="en-US"/>
              </w:rPr>
              <w:t>(не проводится)</w:t>
            </w:r>
          </w:p>
        </w:tc>
      </w:tr>
      <w:tr w:rsidR="00BE2BBE">
        <w:trPr>
          <w:trHeight w:val="1031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ConsPlusNormal"/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Раздел 3. Выявление и развитие у обучающихся способностей к научной (интеллектуальной), творческой, физкультурно-спортивной деятельности 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(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lang w:eastAsia="en-US"/>
              </w:rPr>
              <w:t xml:space="preserve">для </w:t>
            </w:r>
            <w:r>
              <w:rPr>
                <w:rStyle w:val="812pt"/>
                <w:rFonts w:eastAsiaTheme="minorHAnsi"/>
                <w:bCs w:val="0"/>
                <w:i/>
                <w:iCs/>
                <w:color w:val="000000" w:themeColor="text1"/>
                <w:lang w:eastAsia="en-US"/>
              </w:rPr>
              <w:t>всех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lang w:eastAsia="en-US"/>
              </w:rPr>
              <w:t xml:space="preserve"> категорий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, а также их участие в олимпиадах, конкурсах, фестивалях, соревнованиях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Выявление и развитие у обучающихся способностей к научной (интеллектуальной), творческой, физкультурно-спортивной деятельности) 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по профилю профессиональной деятельности педагога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29"/>
              <w:shd w:val="clear" w:color="auto" w:fill="auto"/>
              <w:ind w:left="124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282F5F">
            <w:pPr>
              <w:spacing w:line="256" w:lineRule="auto"/>
              <w:ind w:left="124" w:right="132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Наличие программ элективных курсов, дополнительных (досуговых) общеобразовательных программ, разработанных педагогом и реализуемых педагогом (либо реализовывавшихся) в образовательной организации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самостоятельная разработка;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участие в разработке в составе группы;</w:t>
            </w:r>
          </w:p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24" w:right="135"/>
              <w:rPr>
                <w:rFonts w:eastAsia="Lucida Sans Unicode"/>
                <w:strike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Наличие очных мероприятий, реализуемых педагогом 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по профилю профессиональной деятельности педагога)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24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системность в разработке и реализации внеурочных мероприятий на базе ОО и социальных партнеров ОО, способствующих гражданскому, патриотическому, духовно-нравственному, художественно-эстетическому, физическому, трудовому, экологическому воспитанию обучающихся;</w:t>
            </w:r>
          </w:p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1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проведение единичных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очных мероприятий на базе ОО и социальных партнеров ОО, способствующих гражданскому, патриотическому, духовно-нравственному, художественно-эстетическому, физическому, трудовому, экологическому воспитанию обучающихся;</w:t>
            </w:r>
          </w:p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82F5F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обучающихся в очных конкурсах, соревнованиях, смотрах, фестивалях и др. мероприятиях по направлениям, курируемым педагогом-организатором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на федеральном уровне;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– на региональном уровне; 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на муниципальном уровне;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и результаты обучающихся в заочных мероприятиях (олимпиады, конкурсы, соревнования, смотры,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>фестивали и др.) по направлению деятельности педагога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федеральном уровне; 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муниципальном уровне; 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3.6.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29"/>
              <w:shd w:val="clear" w:color="auto" w:fill="auto"/>
              <w:ind w:left="124" w:right="135"/>
              <w:jc w:val="left"/>
              <w:rPr>
                <w:strike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Результаты участия обучающихся в очных мероприятиях (конкурсы, соревнования, смотры, фестивали и др.) по профилю профессиональной деятельности педагога,  включенных в Перечень Минпросвещения РФ, Минобрнауки РФ, либо организуемых и проводимых органами власти субъекта РФ или органами местного самоуправления муниципалитета</w:t>
            </w:r>
            <w:r>
              <w:rPr>
                <w:i/>
                <w:color w:val="000000" w:themeColor="text1"/>
              </w:rPr>
              <w:t xml:space="preserve"> (для </w:t>
            </w:r>
            <w:r>
              <w:rPr>
                <w:b/>
                <w:i/>
                <w:color w:val="000000" w:themeColor="text1"/>
              </w:rPr>
              <w:t>высшей</w:t>
            </w:r>
            <w:r>
              <w:rPr>
                <w:i/>
                <w:color w:val="000000" w:themeColor="text1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во всероссийских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(1 -3 место) в региональных мероприятиях;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 муниципальных мероприятиях;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22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66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82F5F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 w:rsidP="00282F5F">
            <w:pPr>
              <w:pStyle w:val="29"/>
              <w:shd w:val="clear" w:color="auto" w:fill="auto"/>
              <w:ind w:right="138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82F5F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12/5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15/6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44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F5F" w:rsidRDefault="00FE5EDF" w:rsidP="00282F5F">
            <w:pPr>
              <w:tabs>
                <w:tab w:val="left" w:pos="3600"/>
              </w:tabs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Раздел 4. Личный вклад в повышение качества образования, совершенствование методов обучения и воспитания (</w:t>
            </w:r>
            <w:r w:rsidR="00282F5F" w:rsidRPr="00282F5F"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 w:rsidR="00282F5F" w:rsidRPr="00282F5F"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всех</w:t>
            </w:r>
            <w:r w:rsidR="00282F5F" w:rsidRPr="00282F5F"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категорий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), </w:t>
            </w:r>
          </w:p>
          <w:p w:rsidR="00282F5F" w:rsidRDefault="00FE5EDF" w:rsidP="00282F5F">
            <w:pPr>
              <w:tabs>
                <w:tab w:val="left" w:pos="3600"/>
              </w:tabs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и продуктивного использования новых образовательных технологий </w:t>
            </w:r>
          </w:p>
          <w:p w:rsidR="00282F5F" w:rsidRDefault="00FE5EDF" w:rsidP="00282F5F">
            <w:pPr>
              <w:tabs>
                <w:tab w:val="left" w:pos="3600"/>
              </w:tabs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(</w:t>
            </w:r>
            <w:r w:rsidR="00282F5F" w:rsidRPr="00282F5F"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 w:rsidR="00282F5F" w:rsidRPr="00282F5F"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 w:rsidR="00282F5F" w:rsidRPr="00282F5F"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), </w:t>
            </w:r>
          </w:p>
          <w:p w:rsidR="00282F5F" w:rsidRDefault="00FE5EDF" w:rsidP="00282F5F">
            <w:pPr>
              <w:tabs>
                <w:tab w:val="left" w:pos="3600"/>
              </w:tabs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транслирование в педагогических коллективах опыта практических результатов своей профессиональной деятельности, активное участие в работе методических объединений педагогических работников организации (</w:t>
            </w:r>
            <w:r w:rsidRPr="00282F5F"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 w:rsidRPr="00282F5F"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всех</w:t>
            </w:r>
            <w:r w:rsidRPr="00282F5F"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категорий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),</w:t>
            </w:r>
          </w:p>
          <w:p w:rsidR="00BE2BBE" w:rsidRDefault="00FE5EDF" w:rsidP="00282F5F">
            <w:pPr>
              <w:tabs>
                <w:tab w:val="left" w:pos="3600"/>
              </w:tabs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в том числе экспериментальной и инновационной (</w:t>
            </w:r>
            <w:r w:rsidRPr="00282F5F"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 w:rsidRPr="00282F5F"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 w:rsidRPr="00282F5F"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)</w:t>
            </w:r>
          </w:p>
        </w:tc>
      </w:tr>
      <w:tr w:rsidR="00BE2BBE">
        <w:trPr>
          <w:trHeight w:val="16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проектировании и реализации педагогических инициатив, связанных с образованием обучающихся, с эффективностью работы образовательной организации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в проектировании и реализации педагогических инициатив по развитию взаимодействия с социальными партнерами образовательной организации, по развитию взаимодействия с родителями обучающихся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Транслирование в педагогических коллективах опыта практических результатов своей профессиональной деятельности. Выступления на семинарах, конференциях, круглых столах, педсоветах, заседаниях методических объединений,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>проведение открытых уроков, мастер-классов.</w:t>
            </w:r>
          </w:p>
          <w:p w:rsidR="00BE2BBE" w:rsidRDefault="00FE5EDF" w:rsidP="00282F5F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Наличие авторских (соавторских) опубликованных материалов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5 – наличие авторской монографии и /или публикаций в журналах из Перечня ВАК РФ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– наличие авторских печатных учебных (учебно-методических) пособий, методических рекомендаций, сборников задач, упражнений, справочников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проведение мастер-классов и иных методических мероприятий на муниципальном уровне;</w:t>
            </w:r>
          </w:p>
          <w:p w:rsidR="00BE2BBE" w:rsidRDefault="00FE5EDF" w:rsidP="00282F5F">
            <w:pPr>
              <w:spacing w:line="256" w:lineRule="auto"/>
              <w:ind w:left="138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наличие авторских (соавторских) опубликованных материалов в сборниках трудов конференций, журналах;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выступление с докладом на конференциях, педагогических чтениях, семинарах не ниже муниципального уровня; </w:t>
            </w:r>
          </w:p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 xml:space="preserve">Экспертная деятельность. </w:t>
            </w:r>
          </w:p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в работе экспертных комиссий, жюри олимпиад, конкурсов, включенных в Перечень Минпросвещения РФ, Минобрнауки РФ, либо организуемых и проводимых органами власти субъекта РФ или органами местного самоуправления муниципалитета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на муниципальном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</w:t>
            </w:r>
            <w:r>
              <w:rPr>
                <w:color w:val="000000" w:themeColor="text1"/>
              </w:rPr>
              <w:t>ровне;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уровне организации; </w:t>
            </w:r>
          </w:p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Активное участие в работе методического объединения, участие в проведении мероприятий методической направленности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4 – системное и активное участие в работе методического объединения на региональном / муниципальном уровне;</w:t>
            </w:r>
          </w:p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фрагментарное участие в работе методического объединения на региональном / муниципальном уровне;</w:t>
            </w:r>
          </w:p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системное и активное участие в работе школьного методического объединения;</w:t>
            </w:r>
          </w:p>
          <w:p w:rsidR="00BE2BBE" w:rsidRDefault="00FE5EDF" w:rsidP="00282F5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фрагментарное участие в работе школьного методического объединения;</w:t>
            </w:r>
          </w:p>
          <w:p w:rsidR="00BE2BBE" w:rsidRDefault="00FE5EDF" w:rsidP="00282F5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4.6.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Применение и результативность применения современных образовательных технологий, в том числе ИКТ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29"/>
              <w:shd w:val="clear" w:color="auto" w:fill="auto"/>
              <w:ind w:left="146" w:right="140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282F5F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282F5F">
            <w:pPr>
              <w:pStyle w:val="29"/>
              <w:shd w:val="clear" w:color="auto" w:fill="auto"/>
              <w:ind w:left="146" w:right="140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4.7.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29"/>
              <w:shd w:val="clear" w:color="auto" w:fill="auto"/>
              <w:ind w:left="146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Участие в инновационной или в экспериментальной деятельности (до 01.09.2013 г.), в работе стажировочных и пилотных площадок </w:t>
            </w:r>
            <w:r>
              <w:rPr>
                <w:rFonts w:eastAsia="Lucida Sans Unicode"/>
                <w:i/>
                <w:color w:val="000000" w:themeColor="text1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– на федеральном уровне;</w:t>
            </w:r>
          </w:p>
          <w:p w:rsidR="00BE2BBE" w:rsidRDefault="00FE5EDF" w:rsidP="00282F5F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 – на региональном уровне;</w:t>
            </w:r>
          </w:p>
          <w:p w:rsidR="00BE2BBE" w:rsidRDefault="00FE5EDF" w:rsidP="00282F5F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– на муниципальном уровне;</w:t>
            </w:r>
          </w:p>
          <w:p w:rsidR="00BE2BBE" w:rsidRDefault="00FE5EDF" w:rsidP="00282F5F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– на уровне организации; </w:t>
            </w:r>
          </w:p>
          <w:p w:rsidR="00BE2BBE" w:rsidRDefault="00FE5EDF" w:rsidP="00282F5F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lastRenderedPageBreak/>
              <w:t>4.8.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Наставничество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  <w:p w:rsidR="00BE2BBE" w:rsidRDefault="00BE2BBE" w:rsidP="00282F5F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5 – наличие авторской системы наставничества, опубликованной в печатных трудах и апробированной в работе с молодыми специалистами и студентами; </w:t>
            </w:r>
          </w:p>
          <w:p w:rsidR="00BE2BBE" w:rsidRDefault="00FE5EDF" w:rsidP="00282F5F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4 – педагог является наставником в рамках методического объединения на муниципальном уровне;</w:t>
            </w:r>
          </w:p>
          <w:p w:rsidR="00BE2BBE" w:rsidRDefault="00FE5EDF" w:rsidP="00282F5F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3 – наличие закрепленных за педагогом молодых специалистов;</w:t>
            </w:r>
          </w:p>
          <w:p w:rsidR="00BE2BBE" w:rsidRDefault="00FE5EDF" w:rsidP="00282F5F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 – проведение практики студентов;</w:t>
            </w:r>
          </w:p>
          <w:p w:rsidR="00BE2BBE" w:rsidRDefault="00FE5EDF" w:rsidP="00282F5F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 – организация и проведение учебно-практических, методических мероприятий в рамках наставничества</w:t>
            </w:r>
          </w:p>
          <w:p w:rsidR="00BE2BBE" w:rsidRDefault="00FE5EDF" w:rsidP="00282F5F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4.9.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Наличие отмеченных профессиональных достижений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(государственные награды, почетные звания, отраслевые знаки отличия)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федеральном уровне; 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муниципальном уровне; </w:t>
            </w:r>
          </w:p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4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82F5F">
            <w:pPr>
              <w:tabs>
                <w:tab w:val="left" w:pos="580"/>
              </w:tabs>
              <w:spacing w:line="256" w:lineRule="auto"/>
              <w:ind w:right="140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 w:rsidP="00282F5F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19/6</w:t>
            </w:r>
          </w:p>
          <w:p w:rsidR="00BE2BBE" w:rsidRDefault="00FE5EDF" w:rsidP="00282F5F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26/10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274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F5F" w:rsidRDefault="00FE5EDF" w:rsidP="00282F5F">
            <w:pPr>
              <w:spacing w:line="256" w:lineRule="auto"/>
              <w:ind w:left="146" w:right="140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Раздел 5. 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  <w:p w:rsidR="00BE2BBE" w:rsidRPr="00282F5F" w:rsidRDefault="00FE5EDF" w:rsidP="00282F5F">
            <w:pPr>
              <w:spacing w:line="256" w:lineRule="auto"/>
              <w:ind w:left="146" w:right="140"/>
              <w:jc w:val="center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(раздел 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</w:tr>
      <w:tr w:rsidR="00BE2BBE">
        <w:trPr>
          <w:trHeight w:val="5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Руководство методическим объединением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руководство методическим объединением на муниципальном уровне в течение последних 3-х лет;</w:t>
            </w:r>
          </w:p>
          <w:p w:rsidR="00BE2BBE" w:rsidRDefault="00FE5EDF" w:rsidP="00282F5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руководство методическим объединением на муниципальном уровне за последний год;</w:t>
            </w:r>
          </w:p>
          <w:p w:rsidR="00BE2BBE" w:rsidRDefault="00FE5EDF" w:rsidP="00282F5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руководство школьным методическим объединением (предметно-цикловой комиссией, кафедр и др.);</w:t>
            </w:r>
          </w:p>
          <w:p w:rsidR="00BE2BBE" w:rsidRDefault="00FE5EDF" w:rsidP="00282F5F">
            <w:pPr>
              <w:pStyle w:val="29"/>
              <w:shd w:val="clear" w:color="auto" w:fill="auto"/>
              <w:ind w:left="144" w:right="140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0 – отсутствует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Активное участие в работе методического объединения и в проведении мероприятий методической направленности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282F5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реализуется фрагментарно;</w:t>
            </w:r>
          </w:p>
          <w:p w:rsidR="00BE2BBE" w:rsidRDefault="00FE5EDF" w:rsidP="00282F5F">
            <w:pPr>
              <w:spacing w:line="256" w:lineRule="auto"/>
              <w:ind w:left="144" w:right="133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lastRenderedPageBreak/>
              <w:t>5.3.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Обеспечение образовательного процесса программно-методической документацией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самостоятельная разработка;</w:t>
            </w:r>
          </w:p>
          <w:p w:rsidR="00BE2BBE" w:rsidRDefault="00FE5EDF" w:rsidP="00282F5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участие в разработке в качестве руководителя рабочей группы</w:t>
            </w:r>
          </w:p>
          <w:p w:rsidR="00BE2BBE" w:rsidRDefault="00FE5EDF" w:rsidP="00282F5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участие в разработке в составе группы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профессиональных конкурсах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федеральном уровне; </w:t>
            </w:r>
          </w:p>
          <w:p w:rsidR="00BE2BBE" w:rsidRDefault="00FE5EDF" w:rsidP="00282F5F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региональном уровне; </w:t>
            </w:r>
          </w:p>
          <w:p w:rsidR="00BE2BBE" w:rsidRDefault="00FE5EDF" w:rsidP="00282F5F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муниципальном уровне; </w:t>
            </w:r>
          </w:p>
          <w:p w:rsidR="00BE2BBE" w:rsidRDefault="00FE5EDF" w:rsidP="00282F5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–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Результативность участия в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(только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очная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форма участия)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282F5F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во всероссийских</w:t>
            </w:r>
          </w:p>
          <w:p w:rsidR="00BE2BBE" w:rsidRDefault="00FE5EDF" w:rsidP="00282F5F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282F5F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</w:t>
            </w:r>
          </w:p>
          <w:p w:rsidR="00BE2BBE" w:rsidRDefault="00FE5EDF" w:rsidP="00282F5F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места (1 -3 место) в региональных</w:t>
            </w:r>
          </w:p>
          <w:p w:rsidR="00BE2BBE" w:rsidRDefault="00FE5EDF" w:rsidP="00282F5F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282F5F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</w:t>
            </w:r>
          </w:p>
          <w:p w:rsidR="00BE2BBE" w:rsidRDefault="00FE5EDF" w:rsidP="00282F5F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места (1-3 место) в муниципальных</w:t>
            </w:r>
          </w:p>
          <w:p w:rsidR="00BE2BBE" w:rsidRDefault="00FE5EDF" w:rsidP="00282F5F">
            <w:pPr>
              <w:pStyle w:val="29"/>
              <w:shd w:val="clear" w:color="auto" w:fill="auto"/>
              <w:ind w:left="144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>мероприятиях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82F5F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bookmarkStart w:id="0" w:name="_GoBack" w:colFirst="2" w:colLast="2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82F5F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14/5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3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tabs>
                <w:tab w:val="left" w:pos="580"/>
              </w:tabs>
              <w:spacing w:line="256" w:lineRule="auto"/>
              <w:ind w:left="124" w:right="140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82F5F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bCs/>
                <w:color w:val="000000" w:themeColor="text1"/>
                <w:sz w:val="24"/>
                <w:szCs w:val="24"/>
                <w:lang w:eastAsia="ar-SA"/>
              </w:rPr>
              <w:t>Дополнительные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сведения, характеризующие результативность деятельности педагогического работника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82F5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282F5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реализуется фрагментарно;</w:t>
            </w:r>
          </w:p>
          <w:p w:rsidR="00BE2BBE" w:rsidRDefault="00FE5EDF" w:rsidP="00282F5F">
            <w:pPr>
              <w:spacing w:line="256" w:lineRule="auto"/>
              <w:ind w:left="144" w:right="133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38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6" w:right="132"/>
              <w:jc w:val="right"/>
              <w:rPr>
                <w:rFonts w:eastAsiaTheme="minorHAnsi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2/1</w:t>
            </w:r>
          </w:p>
          <w:p w:rsidR="00BE2BBE" w:rsidRDefault="00FE5ED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10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38/16</w:t>
            </w:r>
          </w:p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64/28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F534E8" w:rsidRDefault="00BE2BBE" w:rsidP="00282F5F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bookmarkEnd w:id="0"/>
    </w:tbl>
    <w:p w:rsidR="00BE2BBE" w:rsidRDefault="00BE2BBE">
      <w:pPr>
        <w:jc w:val="both"/>
        <w:rPr>
          <w:i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*При наборе необходимого минимального количества баллов записывается вывод о соответствии представленных результатов требованиям, предъявляемым к квалификационной категории.</w:t>
      </w:r>
    </w:p>
    <w:p w:rsidR="00BE2BBE" w:rsidRDefault="00BE2BBE">
      <w:pPr>
        <w:jc w:val="both"/>
        <w:rPr>
          <w:i/>
          <w:color w:val="000000" w:themeColor="text1"/>
          <w:sz w:val="24"/>
          <w:szCs w:val="24"/>
        </w:rPr>
      </w:pPr>
    </w:p>
    <w:p w:rsidR="00BE2BBE" w:rsidRDefault="00BE2BBE">
      <w:pPr>
        <w:jc w:val="both"/>
        <w:rPr>
          <w:i/>
          <w:color w:val="000000" w:themeColor="text1"/>
          <w:sz w:val="24"/>
          <w:szCs w:val="24"/>
        </w:rPr>
      </w:pPr>
    </w:p>
    <w:p w:rsidR="00BE2BBE" w:rsidRPr="00E52DDC" w:rsidRDefault="00FE5EDF" w:rsidP="00E52DDC">
      <w:pPr>
        <w:jc w:val="right"/>
        <w:rPr>
          <w:b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Дата/подпись/ФИО эксперта/</w:t>
      </w:r>
    </w:p>
    <w:sectPr w:rsidR="00BE2BBE" w:rsidRPr="00E52DDC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993" w:right="849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EDF" w:rsidRDefault="00FE5EDF">
      <w:r>
        <w:separator/>
      </w:r>
    </w:p>
  </w:endnote>
  <w:endnote w:type="continuationSeparator" w:id="0">
    <w:p w:rsidR="00FE5EDF" w:rsidRDefault="00FE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EDF" w:rsidRDefault="00FE5EDF">
      <w:r>
        <w:separator/>
      </w:r>
    </w:p>
  </w:footnote>
  <w:footnote w:type="continuationSeparator" w:id="0">
    <w:p w:rsidR="00FE5EDF" w:rsidRDefault="00FE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FE5EDF" w:rsidRDefault="00FE5EDF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FE5EDF" w:rsidRDefault="00FE5ED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154"/>
    <w:multiLevelType w:val="multilevel"/>
    <w:tmpl w:val="BD6C59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7D40E93"/>
    <w:multiLevelType w:val="hybridMultilevel"/>
    <w:tmpl w:val="B700E9C2"/>
    <w:lvl w:ilvl="0" w:tplc="53DCACC6">
      <w:start w:val="1"/>
      <w:numFmt w:val="bullet"/>
      <w:pStyle w:val="l1"/>
      <w:lvlText w:val=""/>
      <w:lvlJc w:val="left"/>
      <w:pPr>
        <w:tabs>
          <w:tab w:val="num" w:pos="851"/>
        </w:tabs>
        <w:ind w:left="-141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2"/>
        <w:u w:val="none"/>
        <w:vertAlign w:val="baseline"/>
      </w:rPr>
    </w:lvl>
    <w:lvl w:ilvl="1" w:tplc="C0761984">
      <w:start w:val="1"/>
      <w:numFmt w:val="bullet"/>
      <w:pStyle w:val="l2"/>
      <w:lvlText w:val=""/>
      <w:lvlJc w:val="left"/>
      <w:pPr>
        <w:tabs>
          <w:tab w:val="num" w:pos="425"/>
        </w:tabs>
        <w:ind w:left="425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 w:tplc="2A26726A">
      <w:start w:val="1"/>
      <w:numFmt w:val="bullet"/>
      <w:lvlText w:val=""/>
      <w:lvlJc w:val="left"/>
      <w:pPr>
        <w:tabs>
          <w:tab w:val="num" w:pos="1701"/>
        </w:tabs>
        <w:ind w:left="850" w:firstLine="709"/>
      </w:pPr>
      <w:rPr>
        <w:rFonts w:ascii="Symbol" w:hAnsi="Symbol" w:hint="default"/>
        <w:position w:val="-6"/>
        <w:sz w:val="24"/>
        <w:szCs w:val="24"/>
      </w:rPr>
    </w:lvl>
    <w:lvl w:ilvl="3" w:tplc="C1184B4E">
      <w:start w:val="1"/>
      <w:numFmt w:val="bullet"/>
      <w:suff w:val="space"/>
      <w:lvlText w:val="–"/>
      <w:lvlJc w:val="left"/>
      <w:pPr>
        <w:ind w:left="1275" w:firstLine="709"/>
      </w:pPr>
      <w:rPr>
        <w:rFonts w:ascii="Times New Roman" w:hAnsi="Times New Roman" w:cs="Times New Roman" w:hint="default"/>
      </w:rPr>
    </w:lvl>
    <w:lvl w:ilvl="4" w:tplc="51E0943E">
      <w:start w:val="1"/>
      <w:numFmt w:val="bullet"/>
      <w:suff w:val="space"/>
      <w:lvlText w:val="–"/>
      <w:lvlJc w:val="left"/>
      <w:pPr>
        <w:ind w:left="1700" w:firstLine="709"/>
      </w:pPr>
      <w:rPr>
        <w:rFonts w:ascii="Times New Roman" w:hAnsi="Times New Roman" w:cs="Times New Roman" w:hint="default"/>
      </w:rPr>
    </w:lvl>
    <w:lvl w:ilvl="5" w:tplc="ADE25FD8">
      <w:start w:val="1"/>
      <w:numFmt w:val="bullet"/>
      <w:suff w:val="space"/>
      <w:lvlText w:val="–"/>
      <w:lvlJc w:val="left"/>
      <w:pPr>
        <w:ind w:left="2125" w:firstLine="709"/>
      </w:pPr>
      <w:rPr>
        <w:rFonts w:ascii="Times New Roman" w:hAnsi="Times New Roman" w:cs="Times New Roman" w:hint="default"/>
      </w:rPr>
    </w:lvl>
    <w:lvl w:ilvl="6" w:tplc="56C8C7B4">
      <w:start w:val="1"/>
      <w:numFmt w:val="bullet"/>
      <w:suff w:val="space"/>
      <w:lvlText w:val=""/>
      <w:lvlJc w:val="left"/>
      <w:pPr>
        <w:ind w:left="2550" w:firstLine="709"/>
      </w:pPr>
      <w:rPr>
        <w:rFonts w:ascii="Symbol" w:hAnsi="Symbol" w:hint="default"/>
      </w:rPr>
    </w:lvl>
    <w:lvl w:ilvl="7" w:tplc="E6F296D4">
      <w:start w:val="1"/>
      <w:numFmt w:val="bullet"/>
      <w:suff w:val="space"/>
      <w:lvlText w:val="–"/>
      <w:lvlJc w:val="left"/>
      <w:pPr>
        <w:ind w:left="2975" w:firstLine="709"/>
      </w:pPr>
      <w:rPr>
        <w:rFonts w:ascii="Times New Roman" w:hAnsi="Times New Roman" w:cs="Times New Roman" w:hint="default"/>
      </w:rPr>
    </w:lvl>
    <w:lvl w:ilvl="8" w:tplc="B3484942">
      <w:start w:val="1"/>
      <w:numFmt w:val="bullet"/>
      <w:suff w:val="space"/>
      <w:lvlText w:val=""/>
      <w:lvlJc w:val="left"/>
      <w:pPr>
        <w:ind w:left="3400" w:firstLine="709"/>
      </w:pPr>
      <w:rPr>
        <w:rFonts w:ascii="Symbol" w:hAnsi="Symbol" w:hint="default"/>
      </w:rPr>
    </w:lvl>
  </w:abstractNum>
  <w:abstractNum w:abstractNumId="2" w15:restartNumberingAfterBreak="0">
    <w:nsid w:val="0D7160CF"/>
    <w:multiLevelType w:val="hybridMultilevel"/>
    <w:tmpl w:val="86E0C3C4"/>
    <w:lvl w:ilvl="0" w:tplc="DE0287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667E7EFA">
      <w:start w:val="1"/>
      <w:numFmt w:val="lowerLetter"/>
      <w:lvlText w:val="%2."/>
      <w:lvlJc w:val="left"/>
      <w:pPr>
        <w:ind w:left="1440" w:hanging="360"/>
      </w:pPr>
    </w:lvl>
    <w:lvl w:ilvl="2" w:tplc="B41ABC88">
      <w:start w:val="1"/>
      <w:numFmt w:val="lowerRoman"/>
      <w:lvlText w:val="%3."/>
      <w:lvlJc w:val="right"/>
      <w:pPr>
        <w:ind w:left="2160" w:hanging="180"/>
      </w:pPr>
    </w:lvl>
    <w:lvl w:ilvl="3" w:tplc="3124BE40">
      <w:start w:val="1"/>
      <w:numFmt w:val="decimal"/>
      <w:lvlText w:val="%4."/>
      <w:lvlJc w:val="left"/>
      <w:pPr>
        <w:ind w:left="2880" w:hanging="360"/>
      </w:pPr>
    </w:lvl>
    <w:lvl w:ilvl="4" w:tplc="1D16479A">
      <w:start w:val="1"/>
      <w:numFmt w:val="lowerLetter"/>
      <w:lvlText w:val="%5."/>
      <w:lvlJc w:val="left"/>
      <w:pPr>
        <w:ind w:left="3600" w:hanging="360"/>
      </w:pPr>
    </w:lvl>
    <w:lvl w:ilvl="5" w:tplc="3FD8AC9A">
      <w:start w:val="1"/>
      <w:numFmt w:val="lowerRoman"/>
      <w:lvlText w:val="%6."/>
      <w:lvlJc w:val="right"/>
      <w:pPr>
        <w:ind w:left="4320" w:hanging="180"/>
      </w:pPr>
    </w:lvl>
    <w:lvl w:ilvl="6" w:tplc="32CADDE6">
      <w:start w:val="1"/>
      <w:numFmt w:val="decimal"/>
      <w:lvlText w:val="%7."/>
      <w:lvlJc w:val="left"/>
      <w:pPr>
        <w:ind w:left="5040" w:hanging="360"/>
      </w:pPr>
    </w:lvl>
    <w:lvl w:ilvl="7" w:tplc="40AECF26">
      <w:start w:val="1"/>
      <w:numFmt w:val="lowerLetter"/>
      <w:lvlText w:val="%8."/>
      <w:lvlJc w:val="left"/>
      <w:pPr>
        <w:ind w:left="5760" w:hanging="360"/>
      </w:pPr>
    </w:lvl>
    <w:lvl w:ilvl="8" w:tplc="A01E1D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95FC5"/>
    <w:multiLevelType w:val="multilevel"/>
    <w:tmpl w:val="02C24E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563D2F"/>
    <w:multiLevelType w:val="hybridMultilevel"/>
    <w:tmpl w:val="DD98C096"/>
    <w:lvl w:ilvl="0" w:tplc="F640AA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6802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FEA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0A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6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1AF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6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6C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C4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5487E"/>
    <w:multiLevelType w:val="hybridMultilevel"/>
    <w:tmpl w:val="A906DCE8"/>
    <w:lvl w:ilvl="0" w:tplc="6AC6D05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299A7CC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99C4A2E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434C118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E06883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4A5ADEC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0F2417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DEB8F2B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E690D1A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6" w15:restartNumberingAfterBreak="0">
    <w:nsid w:val="16A57E7B"/>
    <w:multiLevelType w:val="hybridMultilevel"/>
    <w:tmpl w:val="334C5CAA"/>
    <w:lvl w:ilvl="0" w:tplc="4A60B6B0">
      <w:start w:val="1"/>
      <w:numFmt w:val="decimal"/>
      <w:lvlText w:val="%1."/>
      <w:lvlJc w:val="left"/>
      <w:pPr>
        <w:ind w:left="598" w:hanging="360"/>
      </w:pPr>
      <w:rPr>
        <w:rFonts w:hint="default"/>
        <w:b/>
      </w:rPr>
    </w:lvl>
    <w:lvl w:ilvl="1" w:tplc="F2D21860">
      <w:start w:val="1"/>
      <w:numFmt w:val="lowerLetter"/>
      <w:lvlText w:val="%2."/>
      <w:lvlJc w:val="left"/>
      <w:pPr>
        <w:ind w:left="1318" w:hanging="360"/>
      </w:pPr>
    </w:lvl>
    <w:lvl w:ilvl="2" w:tplc="78220B0C">
      <w:start w:val="1"/>
      <w:numFmt w:val="lowerRoman"/>
      <w:lvlText w:val="%3."/>
      <w:lvlJc w:val="right"/>
      <w:pPr>
        <w:ind w:left="2038" w:hanging="180"/>
      </w:pPr>
    </w:lvl>
    <w:lvl w:ilvl="3" w:tplc="2F92817A">
      <w:start w:val="1"/>
      <w:numFmt w:val="decimal"/>
      <w:lvlText w:val="%4."/>
      <w:lvlJc w:val="left"/>
      <w:pPr>
        <w:ind w:left="2758" w:hanging="360"/>
      </w:pPr>
    </w:lvl>
    <w:lvl w:ilvl="4" w:tplc="ADCCD972">
      <w:start w:val="1"/>
      <w:numFmt w:val="lowerLetter"/>
      <w:lvlText w:val="%5."/>
      <w:lvlJc w:val="left"/>
      <w:pPr>
        <w:ind w:left="3478" w:hanging="360"/>
      </w:pPr>
    </w:lvl>
    <w:lvl w:ilvl="5" w:tplc="8FFE874C">
      <w:start w:val="1"/>
      <w:numFmt w:val="lowerRoman"/>
      <w:lvlText w:val="%6."/>
      <w:lvlJc w:val="right"/>
      <w:pPr>
        <w:ind w:left="4198" w:hanging="180"/>
      </w:pPr>
    </w:lvl>
    <w:lvl w:ilvl="6" w:tplc="0ED09640">
      <w:start w:val="1"/>
      <w:numFmt w:val="decimal"/>
      <w:lvlText w:val="%7."/>
      <w:lvlJc w:val="left"/>
      <w:pPr>
        <w:ind w:left="4918" w:hanging="360"/>
      </w:pPr>
    </w:lvl>
    <w:lvl w:ilvl="7" w:tplc="9C760550">
      <w:start w:val="1"/>
      <w:numFmt w:val="lowerLetter"/>
      <w:lvlText w:val="%8."/>
      <w:lvlJc w:val="left"/>
      <w:pPr>
        <w:ind w:left="5638" w:hanging="360"/>
      </w:pPr>
    </w:lvl>
    <w:lvl w:ilvl="8" w:tplc="1E0AAF90">
      <w:start w:val="1"/>
      <w:numFmt w:val="lowerRoman"/>
      <w:lvlText w:val="%9."/>
      <w:lvlJc w:val="right"/>
      <w:pPr>
        <w:ind w:left="6358" w:hanging="180"/>
      </w:pPr>
    </w:lvl>
  </w:abstractNum>
  <w:abstractNum w:abstractNumId="7" w15:restartNumberingAfterBreak="0">
    <w:nsid w:val="27680A89"/>
    <w:multiLevelType w:val="multilevel"/>
    <w:tmpl w:val="17C6497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8" w15:restartNumberingAfterBreak="0">
    <w:nsid w:val="2B807A56"/>
    <w:multiLevelType w:val="multilevel"/>
    <w:tmpl w:val="A880DC9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9" w15:restartNumberingAfterBreak="0">
    <w:nsid w:val="3213476A"/>
    <w:multiLevelType w:val="multilevel"/>
    <w:tmpl w:val="C8E6A2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123C53"/>
    <w:multiLevelType w:val="multilevel"/>
    <w:tmpl w:val="A838E0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6EE19D7"/>
    <w:multiLevelType w:val="multilevel"/>
    <w:tmpl w:val="24F8C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861CFC"/>
    <w:multiLevelType w:val="multilevel"/>
    <w:tmpl w:val="5ED47F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ADD4E8B"/>
    <w:multiLevelType w:val="hybridMultilevel"/>
    <w:tmpl w:val="EF5E9E8E"/>
    <w:lvl w:ilvl="0" w:tplc="3802143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7736F4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3A1EEA4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289C3D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2147C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948E79CA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CA34C0C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F91AF56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45FA0CF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4" w15:restartNumberingAfterBreak="0">
    <w:nsid w:val="56CD3114"/>
    <w:multiLevelType w:val="hybridMultilevel"/>
    <w:tmpl w:val="34728476"/>
    <w:lvl w:ilvl="0" w:tplc="2810342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A72A61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74DD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781C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983D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C82E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928C9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DA9D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37634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C950A3"/>
    <w:multiLevelType w:val="multilevel"/>
    <w:tmpl w:val="7C148B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CB14E15"/>
    <w:multiLevelType w:val="multilevel"/>
    <w:tmpl w:val="80BE77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D3D42F2"/>
    <w:multiLevelType w:val="multilevel"/>
    <w:tmpl w:val="98BE1FB8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8" w15:restartNumberingAfterBreak="0">
    <w:nsid w:val="64130021"/>
    <w:multiLevelType w:val="hybridMultilevel"/>
    <w:tmpl w:val="1BDAC61A"/>
    <w:lvl w:ilvl="0" w:tplc="6552989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5B49AA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24F8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AA84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0EC8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485E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408FA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0A6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DAD6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A12798"/>
    <w:multiLevelType w:val="hybridMultilevel"/>
    <w:tmpl w:val="5AB419B2"/>
    <w:lvl w:ilvl="0" w:tplc="3AD09D6A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 w:tplc="72AE0568">
      <w:start w:val="1"/>
      <w:numFmt w:val="lowerLetter"/>
      <w:lvlText w:val="%2."/>
      <w:lvlJc w:val="left"/>
      <w:pPr>
        <w:ind w:left="1440" w:hanging="360"/>
      </w:pPr>
    </w:lvl>
    <w:lvl w:ilvl="2" w:tplc="D578F8CE">
      <w:start w:val="1"/>
      <w:numFmt w:val="lowerRoman"/>
      <w:lvlText w:val="%3."/>
      <w:lvlJc w:val="right"/>
      <w:pPr>
        <w:ind w:left="2160" w:hanging="180"/>
      </w:pPr>
    </w:lvl>
    <w:lvl w:ilvl="3" w:tplc="912E2304">
      <w:start w:val="1"/>
      <w:numFmt w:val="decimal"/>
      <w:lvlText w:val="%4."/>
      <w:lvlJc w:val="left"/>
      <w:pPr>
        <w:ind w:left="2880" w:hanging="360"/>
      </w:pPr>
    </w:lvl>
    <w:lvl w:ilvl="4" w:tplc="D84A4B9A">
      <w:start w:val="1"/>
      <w:numFmt w:val="lowerLetter"/>
      <w:lvlText w:val="%5."/>
      <w:lvlJc w:val="left"/>
      <w:pPr>
        <w:ind w:left="3600" w:hanging="360"/>
      </w:pPr>
    </w:lvl>
    <w:lvl w:ilvl="5" w:tplc="DD2A1E68">
      <w:start w:val="1"/>
      <w:numFmt w:val="lowerRoman"/>
      <w:lvlText w:val="%6."/>
      <w:lvlJc w:val="right"/>
      <w:pPr>
        <w:ind w:left="4320" w:hanging="180"/>
      </w:pPr>
    </w:lvl>
    <w:lvl w:ilvl="6" w:tplc="D2E8C9B4">
      <w:start w:val="1"/>
      <w:numFmt w:val="decimal"/>
      <w:lvlText w:val="%7."/>
      <w:lvlJc w:val="left"/>
      <w:pPr>
        <w:ind w:left="5040" w:hanging="360"/>
      </w:pPr>
    </w:lvl>
    <w:lvl w:ilvl="7" w:tplc="74485968">
      <w:start w:val="1"/>
      <w:numFmt w:val="lowerLetter"/>
      <w:lvlText w:val="%8."/>
      <w:lvlJc w:val="left"/>
      <w:pPr>
        <w:ind w:left="5760" w:hanging="360"/>
      </w:pPr>
    </w:lvl>
    <w:lvl w:ilvl="8" w:tplc="40C2A17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C5401"/>
    <w:multiLevelType w:val="multilevel"/>
    <w:tmpl w:val="198C550E"/>
    <w:lvl w:ilvl="0">
      <w:start w:val="1"/>
      <w:numFmt w:val="none"/>
      <w:lvlText w:val="5.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21" w15:restartNumberingAfterBreak="0">
    <w:nsid w:val="77445059"/>
    <w:multiLevelType w:val="multilevel"/>
    <w:tmpl w:val="7854BA4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3"/>
  </w:num>
  <w:num w:numId="7">
    <w:abstractNumId w:val="21"/>
  </w:num>
  <w:num w:numId="8">
    <w:abstractNumId w:val="20"/>
  </w:num>
  <w:num w:numId="9">
    <w:abstractNumId w:val="17"/>
  </w:num>
  <w:num w:numId="10">
    <w:abstractNumId w:val="16"/>
  </w:num>
  <w:num w:numId="11">
    <w:abstractNumId w:val="10"/>
  </w:num>
  <w:num w:numId="12">
    <w:abstractNumId w:val="19"/>
  </w:num>
  <w:num w:numId="13">
    <w:abstractNumId w:val="3"/>
  </w:num>
  <w:num w:numId="14">
    <w:abstractNumId w:val="11"/>
  </w:num>
  <w:num w:numId="15">
    <w:abstractNumId w:val="12"/>
  </w:num>
  <w:num w:numId="16">
    <w:abstractNumId w:val="14"/>
  </w:num>
  <w:num w:numId="17">
    <w:abstractNumId w:val="4"/>
  </w:num>
  <w:num w:numId="18">
    <w:abstractNumId w:val="15"/>
  </w:num>
  <w:num w:numId="19">
    <w:abstractNumId w:val="18"/>
  </w:num>
  <w:num w:numId="20">
    <w:abstractNumId w:val="2"/>
  </w:num>
  <w:num w:numId="21">
    <w:abstractNumId w:val="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282F5F"/>
    <w:rsid w:val="00BE2BBE"/>
    <w:rsid w:val="00C76F85"/>
    <w:rsid w:val="00CF7594"/>
    <w:rsid w:val="00E52DDC"/>
    <w:rsid w:val="00F534E8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46618-DDE9-449B-8551-230BF751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uiPriority w:val="99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uiPriority w:val="99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paragraph" w:customStyle="1" w:styleId="27">
    <w:name w:val="Заголовок №2"/>
    <w:link w:val="28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line="322" w:lineRule="exact"/>
      <w:ind w:hanging="1820"/>
      <w:outlineLvl w:val="1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43">
    <w:name w:val="Основной текст (4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322" w:lineRule="exact"/>
      <w:ind w:hanging="1080"/>
      <w:jc w:val="both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29">
    <w:name w:val="Основной текст (2)"/>
    <w:link w:val="2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8" w:lineRule="exact"/>
      <w:jc w:val="right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l1">
    <w:name w:val="l Список 1"/>
    <w:qFormat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l2">
    <w:name w:val="l Список 2"/>
    <w:qFormat/>
    <w:pPr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92" w:hanging="432"/>
      <w:jc w:val="both"/>
    </w:pPr>
    <w:rPr>
      <w:rFonts w:ascii="Arial" w:eastAsia="Times New Roman" w:hAnsi="Arial"/>
      <w:position w:val="2"/>
      <w:sz w:val="24"/>
      <w:szCs w:val="24"/>
    </w:rPr>
  </w:style>
  <w:style w:type="character" w:customStyle="1" w:styleId="2a">
    <w:name w:val="Основной текст (2)_"/>
    <w:basedOn w:val="a0"/>
    <w:link w:val="29"/>
    <w:uiPriority w:val="99"/>
    <w:rPr>
      <w:rFonts w:ascii="Times New Roman" w:eastAsiaTheme="minorHAnsi" w:hAnsi="Times New Roman"/>
      <w:sz w:val="24"/>
      <w:szCs w:val="24"/>
      <w:shd w:val="clear" w:color="auto" w:fill="FFFFFF"/>
      <w:lang w:eastAsia="en-US"/>
    </w:rPr>
  </w:style>
  <w:style w:type="character" w:customStyle="1" w:styleId="53">
    <w:name w:val="Основной текст (5)_"/>
    <w:basedOn w:val="a0"/>
    <w:link w:val="54"/>
    <w:uiPriority w:val="99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512">
    <w:name w:val="Основной текст (5) + 12"/>
    <w:basedOn w:val="53"/>
    <w:uiPriority w:val="99"/>
    <w:rPr>
      <w:rFonts w:ascii="Times New Roman" w:hAnsi="Times New Roman"/>
      <w:b w:val="0"/>
      <w:bCs w:val="0"/>
      <w:sz w:val="25"/>
      <w:szCs w:val="25"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rPr>
      <w:rFonts w:ascii="Times New Roman" w:hAnsi="Times New Roman"/>
      <w:i/>
      <w:iCs/>
      <w:shd w:val="clear" w:color="auto" w:fill="FFFFFF"/>
    </w:rPr>
  </w:style>
  <w:style w:type="character" w:customStyle="1" w:styleId="812pt">
    <w:name w:val="Основной текст (8) + 12 pt"/>
    <w:basedOn w:val="82"/>
    <w:uiPriority w:val="99"/>
    <w:rPr>
      <w:rFonts w:ascii="Times New Roman" w:hAnsi="Times New Roman"/>
      <w:b/>
      <w:bCs/>
      <w:i w:val="0"/>
      <w:iCs w:val="0"/>
      <w:sz w:val="24"/>
      <w:szCs w:val="24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pPr>
      <w:shd w:val="clear" w:color="auto" w:fill="FFFFFF"/>
      <w:spacing w:line="240" w:lineRule="atLeast"/>
    </w:pPr>
    <w:rPr>
      <w:rFonts w:eastAsia="Calibri"/>
      <w:b/>
      <w:bCs/>
      <w:sz w:val="24"/>
      <w:szCs w:val="24"/>
    </w:rPr>
  </w:style>
  <w:style w:type="paragraph" w:customStyle="1" w:styleId="83">
    <w:name w:val="Основной текст (8)"/>
    <w:basedOn w:val="a"/>
    <w:link w:val="82"/>
    <w:uiPriority w:val="99"/>
    <w:pPr>
      <w:shd w:val="clear" w:color="auto" w:fill="FFFFFF"/>
      <w:spacing w:before="300" w:after="300" w:line="240" w:lineRule="atLeast"/>
    </w:pPr>
    <w:rPr>
      <w:rFonts w:eastAsia="Calibri"/>
      <w:i/>
      <w:iCs/>
    </w:rPr>
  </w:style>
  <w:style w:type="character" w:customStyle="1" w:styleId="28">
    <w:name w:val="Заголовок №2_"/>
    <w:basedOn w:val="a0"/>
    <w:link w:val="27"/>
    <w:uiPriority w:val="99"/>
    <w:rPr>
      <w:rFonts w:ascii="Times New Roman" w:eastAsiaTheme="minorHAnsi" w:hAnsi="Times New Roman"/>
      <w:b/>
      <w:bCs/>
      <w:sz w:val="28"/>
      <w:szCs w:val="28"/>
      <w:shd w:val="clear" w:color="auto" w:fill="FFFFFF"/>
      <w:lang w:eastAsia="en-US"/>
    </w:rPr>
  </w:style>
  <w:style w:type="character" w:customStyle="1" w:styleId="35">
    <w:name w:val="Основной текст (3)_"/>
    <w:basedOn w:val="a0"/>
    <w:link w:val="36"/>
    <w:uiPriority w:val="99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pPr>
      <w:shd w:val="clear" w:color="auto" w:fill="FFFFFF"/>
      <w:spacing w:after="360" w:line="240" w:lineRule="atLeast"/>
      <w:jc w:val="right"/>
    </w:pPr>
    <w:rPr>
      <w:rFonts w:eastAsia="Calibri"/>
      <w:i/>
      <w:iCs/>
      <w:sz w:val="28"/>
      <w:szCs w:val="28"/>
    </w:rPr>
  </w:style>
  <w:style w:type="character" w:styleId="af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</w:style>
  <w:style w:type="character" w:customStyle="1" w:styleId="afff">
    <w:name w:val="Текст примечания Знак"/>
    <w:basedOn w:val="a0"/>
    <w:link w:val="affe"/>
    <w:uiPriority w:val="99"/>
    <w:semiHidden/>
    <w:rPr>
      <w:rFonts w:ascii="Times New Roman" w:eastAsia="Times New Roman" w:hAnsi="Times New Roman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Pr>
      <w:rFonts w:ascii="Times New Roman" w:eastAsia="Times New Roman" w:hAnsi="Times New Roman"/>
      <w:b/>
      <w:bCs/>
    </w:rPr>
  </w:style>
  <w:style w:type="paragraph" w:customStyle="1" w:styleId="15">
    <w:name w:val="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Courier New" w:eastAsia="Times New Roman" w:hAnsi="Courier New"/>
    </w:rPr>
  </w:style>
  <w:style w:type="character" w:styleId="afff2">
    <w:name w:val="Strong"/>
    <w:basedOn w:val="a0"/>
    <w:uiPriority w:val="22"/>
    <w:qFormat/>
    <w:rPr>
      <w:b/>
      <w:bCs/>
    </w:rPr>
  </w:style>
  <w:style w:type="paragraph" w:customStyle="1" w:styleId="Normal4d5f8220-f7bd-4864-b24b-f0cbb6565bdb">
    <w:name w:val="Normal_4d5f8220-f7bd-4864-b24b-f0cbb6565bd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pcenter">
    <w:name w:val="pcenter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C90CD-51F1-4F7A-A0BB-29D289630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1919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12838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Ирина Владимировна Верхотурцева</cp:lastModifiedBy>
  <cp:revision>441</cp:revision>
  <dcterms:created xsi:type="dcterms:W3CDTF">2024-09-18T05:49:00Z</dcterms:created>
  <dcterms:modified xsi:type="dcterms:W3CDTF">2026-05-28T08:04:00Z</dcterms:modified>
</cp:coreProperties>
</file>